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ind w:left="33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Container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3175254</wp:posOffset>
            </wp:positionH>
            <wp:positionV relativeFrom="paragraph">
              <wp:posOffset>-304163</wp:posOffset>
            </wp:positionV>
            <wp:extent cx="1190625" cy="1219200"/>
            <wp:effectExtent l="0" t="0" r="0" b="0"/>
            <wp:wrapSquare wrapText="lef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4" w:lineRule="auto"/>
        <w:ind w:left="455" w:right="2296" w:firstLine="1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This technique is useful for clients who have difficulty </w:t>
      </w:r>
      <w:proofErr w:type="gramStart"/>
      <w:r>
        <w:rPr>
          <w:i/>
          <w:color w:val="000000"/>
          <w:sz w:val="24"/>
          <w:szCs w:val="24"/>
        </w:rPr>
        <w:t>handling  distress</w:t>
      </w:r>
      <w:proofErr w:type="gramEnd"/>
      <w:r>
        <w:rPr>
          <w:i/>
          <w:color w:val="000000"/>
          <w:sz w:val="24"/>
          <w:szCs w:val="24"/>
        </w:rPr>
        <w:t xml:space="preserve"> between sessions. If using EMDR, this technique </w:t>
      </w:r>
      <w:proofErr w:type="gramStart"/>
      <w:r>
        <w:rPr>
          <w:i/>
          <w:color w:val="000000"/>
          <w:sz w:val="24"/>
          <w:szCs w:val="24"/>
        </w:rPr>
        <w:t>will  slow</w:t>
      </w:r>
      <w:proofErr w:type="gramEnd"/>
      <w:r>
        <w:rPr>
          <w:i/>
          <w:color w:val="000000"/>
          <w:sz w:val="24"/>
          <w:szCs w:val="24"/>
        </w:rPr>
        <w:t xml:space="preserve"> down processing, but offers safety between sessions. </w:t>
      </w:r>
    </w:p>
    <w:p w14:paraId="00000003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3" w:lineRule="auto"/>
        <w:ind w:left="460" w:right="451" w:firstLine="8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 want you to bring some sort of secure container to your mind’s ey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e, perhaps in this room, or in another secure place. This container will be strong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enough  to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hold all this disturbing stuff – the memories, images, thoughts, physical  sensations, sounds, smells, emotions. </w:t>
      </w:r>
    </w:p>
    <w:p w14:paraId="00000004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3" w:lineRule="auto"/>
        <w:ind w:left="1488" w:right="480" w:firstLine="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What would this container have to be like in order to securely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hold  your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distress? (e.g. </w:t>
      </w:r>
      <w:r>
        <w:rPr>
          <w:i/>
          <w:color w:val="000000"/>
          <w:sz w:val="24"/>
          <w:szCs w:val="24"/>
        </w:rPr>
        <w:t>a safe, office drawer, shipping container, crate</w:t>
      </w:r>
      <w:proofErr w:type="gramStart"/>
      <w:r>
        <w:rPr>
          <w:i/>
          <w:color w:val="000000"/>
          <w:sz w:val="24"/>
          <w:szCs w:val="24"/>
        </w:rPr>
        <w:t xml:space="preserve">,)  </w:t>
      </w:r>
      <w:r>
        <w:rPr>
          <w:rFonts w:ascii="Verdana" w:eastAsia="Verdana" w:hAnsi="Verdana" w:cs="Verdana"/>
          <w:color w:val="000000"/>
          <w:sz w:val="24"/>
          <w:szCs w:val="24"/>
        </w:rPr>
        <w:t>Can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you describe it to me? What is it? What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colour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is it? How big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is  it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? What does it look like? What is it made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of? What makes it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safe  and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secure?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52705</wp:posOffset>
            </wp:positionV>
            <wp:extent cx="645795" cy="864235"/>
            <wp:effectExtent l="0" t="0" r="0" b="0"/>
            <wp:wrapSquare wrapText="right" distT="19050" distB="19050" distL="19050" distR="190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6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5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3" w:lineRule="auto"/>
        <w:ind w:left="460" w:right="356" w:firstLine="1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Now imagine taking the distressing images and putting them inside or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sending  them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to the container, then shut the door.  </w:t>
      </w:r>
    </w:p>
    <w:p w14:paraId="00000006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1" w:lineRule="auto"/>
        <w:ind w:left="455" w:right="1124" w:firstLine="2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Now take the distressing thoughts…… (</w:t>
      </w:r>
      <w:r>
        <w:rPr>
          <w:i/>
          <w:color w:val="000000"/>
          <w:sz w:val="24"/>
          <w:szCs w:val="24"/>
        </w:rPr>
        <w:t xml:space="preserve">then go through sounds, </w:t>
      </w:r>
      <w:proofErr w:type="gramStart"/>
      <w:r>
        <w:rPr>
          <w:i/>
          <w:color w:val="000000"/>
          <w:sz w:val="24"/>
          <w:szCs w:val="24"/>
        </w:rPr>
        <w:t>physical  sensations</w:t>
      </w:r>
      <w:proofErr w:type="gramEnd"/>
      <w:r>
        <w:rPr>
          <w:i/>
          <w:color w:val="000000"/>
          <w:sz w:val="24"/>
          <w:szCs w:val="24"/>
        </w:rPr>
        <w:t>, smells, emo</w:t>
      </w:r>
      <w:r>
        <w:rPr>
          <w:i/>
          <w:color w:val="000000"/>
          <w:sz w:val="24"/>
          <w:szCs w:val="24"/>
        </w:rPr>
        <w:t>tions, thoughts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).  </w:t>
      </w:r>
    </w:p>
    <w:p w14:paraId="00000007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45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Anything else that needs to go in there?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5570906</wp:posOffset>
            </wp:positionH>
            <wp:positionV relativeFrom="paragraph">
              <wp:posOffset>-4952</wp:posOffset>
            </wp:positionV>
            <wp:extent cx="771525" cy="1219200"/>
            <wp:effectExtent l="0" t="0" r="0" b="0"/>
            <wp:wrapSquare wrapText="left" distT="19050" distB="19050" distL="19050" distR="1905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8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2" w:lineRule="auto"/>
        <w:ind w:left="460" w:right="1497" w:firstLine="1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Now shut the door securely. How do we make the door more secure? OK, can you do that now? Is it secure now? Is there anything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else  you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need to do to make it more secure? </w:t>
      </w:r>
    </w:p>
    <w:p w14:paraId="00000009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477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How does this feel now? </w:t>
      </w:r>
    </w:p>
    <w:p w14:paraId="0000000A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3" w:lineRule="auto"/>
        <w:ind w:left="475" w:right="671" w:hanging="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Shall we leave this container in the room here, or is there a different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secure  place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where we can leave this container? </w:t>
      </w:r>
    </w:p>
    <w:p w14:paraId="0000000B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3" w:lineRule="auto"/>
        <w:ind w:left="474" w:right="863" w:firstLine="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During the week (or until next time), if anything disturbing comes up,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just  imagine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sending it here (there) and putting it all in thi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s container. </w:t>
      </w:r>
    </w:p>
    <w:p w14:paraId="0000000C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0" w:lineRule="auto"/>
        <w:ind w:left="443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Alternatively: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5231790</wp:posOffset>
            </wp:positionH>
            <wp:positionV relativeFrom="paragraph">
              <wp:posOffset>-102488</wp:posOffset>
            </wp:positionV>
            <wp:extent cx="742950" cy="981075"/>
            <wp:effectExtent l="0" t="0" r="0" b="0"/>
            <wp:wrapSquare wrapText="lef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D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67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Close the Book </w:t>
      </w:r>
    </w:p>
    <w:p w14:paraId="0000000E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460" w:right="2326" w:firstLine="8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Imagine putting everything on the pages of a book. Now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close  the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book and put it away… </w:t>
      </w:r>
    </w:p>
    <w:p w14:paraId="0000000F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46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Burn a DVD (especially for distressing video images) </w:t>
      </w:r>
    </w:p>
    <w:p w14:paraId="00000010" w14:textId="77777777" w:rsidR="00435AF4" w:rsidRDefault="009D7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1738" w:right="337" w:firstLine="3"/>
        <w:rPr>
          <w:b/>
          <w:i/>
          <w:color w:val="0000FF"/>
          <w:sz w:val="19"/>
          <w:szCs w:val="19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Imagine burning those distressing memories or images onto a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blank  DVD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. OK, have you done that? Now imagine putting the DVD in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 xml:space="preserve">a  </w:t>
      </w: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>case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>, in a secure place…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110109</wp:posOffset>
            </wp:positionV>
            <wp:extent cx="981075" cy="733425"/>
            <wp:effectExtent l="0" t="0" r="0" b="0"/>
            <wp:wrapSquare wrapText="right" distT="19050" distB="19050" distL="19050" distR="1905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35AF4">
      <w:footerReference w:type="default" r:id="rId11"/>
      <w:pgSz w:w="11900" w:h="16820"/>
      <w:pgMar w:top="511" w:right="812" w:bottom="494" w:left="67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CB7B6" w14:textId="77777777" w:rsidR="009D77A8" w:rsidRDefault="009D77A8">
      <w:pPr>
        <w:spacing w:line="240" w:lineRule="auto"/>
      </w:pPr>
      <w:r>
        <w:separator/>
      </w:r>
    </w:p>
  </w:endnote>
  <w:endnote w:type="continuationSeparator" w:id="0">
    <w:p w14:paraId="2D1BB28C" w14:textId="77777777" w:rsidR="009D77A8" w:rsidRDefault="009D7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435AF4" w:rsidRDefault="009D77A8">
    <w:pPr>
      <w:rPr>
        <w:i/>
        <w:color w:val="D9D9D9"/>
      </w:rPr>
    </w:pPr>
    <w:r>
      <w:rPr>
        <w:i/>
        <w:color w:val="D9D9D9"/>
      </w:rPr>
      <w:t>Adapted from getselfhelp.co.uk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1F2E8" w14:textId="77777777" w:rsidR="009D77A8" w:rsidRDefault="009D77A8">
      <w:pPr>
        <w:spacing w:line="240" w:lineRule="auto"/>
      </w:pPr>
      <w:r>
        <w:separator/>
      </w:r>
    </w:p>
  </w:footnote>
  <w:footnote w:type="continuationSeparator" w:id="0">
    <w:p w14:paraId="128D7637" w14:textId="77777777" w:rsidR="009D77A8" w:rsidRDefault="009D77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F4"/>
    <w:rsid w:val="00435AF4"/>
    <w:rsid w:val="009D77A8"/>
    <w:rsid w:val="00CC3DCA"/>
    <w:rsid w:val="00F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55D3-B459-4D5E-B19E-118850A2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Jungman</dc:creator>
  <cp:lastModifiedBy>Julie Jungman</cp:lastModifiedBy>
  <cp:revision>2</cp:revision>
  <dcterms:created xsi:type="dcterms:W3CDTF">2021-07-12T22:39:00Z</dcterms:created>
  <dcterms:modified xsi:type="dcterms:W3CDTF">2021-07-12T22:39:00Z</dcterms:modified>
</cp:coreProperties>
</file>